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DD7" w:rsidRDefault="00CB7DD7">
      <w:pPr>
        <w:rPr>
          <w:rFonts w:ascii="Times New Roman" w:eastAsia="Times New Roman" w:hAnsi="Times New Roman" w:cs="Times New Roman"/>
          <w:sz w:val="24"/>
          <w:szCs w:val="24"/>
        </w:rPr>
      </w:pPr>
    </w:p>
    <w:tbl>
      <w:tblPr>
        <w:tblStyle w:val="1"/>
        <w:tblW w:w="10186"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7396"/>
      </w:tblGrid>
      <w:tr w:rsidR="00CB7DD7" w:rsidTr="008C62DE">
        <w:trPr>
          <w:trHeight w:val="33"/>
        </w:trPr>
        <w:tc>
          <w:tcPr>
            <w:tcW w:w="2790" w:type="dxa"/>
            <w:shd w:val="clear" w:color="auto" w:fill="D9D9D9"/>
            <w:vAlign w:val="center"/>
          </w:tcPr>
          <w:p w:rsidR="00CB7DD7" w:rsidRDefault="00BF0433">
            <w:pPr>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Particulars</w:t>
            </w:r>
          </w:p>
        </w:tc>
        <w:tc>
          <w:tcPr>
            <w:tcW w:w="7396" w:type="dxa"/>
            <w:shd w:val="clear" w:color="auto" w:fill="D9D9D9"/>
            <w:vAlign w:val="center"/>
          </w:tcPr>
          <w:p w:rsidR="00CB7DD7" w:rsidRDefault="00BF0433">
            <w:pPr>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Details</w:t>
            </w:r>
          </w:p>
        </w:tc>
      </w:tr>
      <w:tr w:rsidR="00CB7DD7" w:rsidTr="008C62DE">
        <w:trPr>
          <w:trHeight w:val="40"/>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Name of Institute</w:t>
            </w:r>
          </w:p>
        </w:tc>
        <w:tc>
          <w:tcPr>
            <w:tcW w:w="7396" w:type="dxa"/>
            <w:vAlign w:val="center"/>
          </w:tcPr>
          <w:p w:rsidR="00CB7DD7" w:rsidRDefault="00BF0433">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Government Polytechnic for Girls, Ahmedabad</w:t>
            </w:r>
          </w:p>
        </w:tc>
      </w:tr>
      <w:tr w:rsidR="00CB7DD7" w:rsidTr="008C62DE">
        <w:trPr>
          <w:trHeight w:val="40"/>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Name of Event</w:t>
            </w:r>
          </w:p>
        </w:tc>
        <w:tc>
          <w:tcPr>
            <w:tcW w:w="7396" w:type="dxa"/>
            <w:vAlign w:val="center"/>
          </w:tcPr>
          <w:p w:rsidR="00CB7DD7" w:rsidRDefault="008C62D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Industrial visit at</w:t>
            </w:r>
          </w:p>
        </w:tc>
      </w:tr>
      <w:tr w:rsidR="00CB7DD7" w:rsidTr="008C62DE">
        <w:trPr>
          <w:trHeight w:val="43"/>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Types of Events</w:t>
            </w:r>
          </w:p>
        </w:tc>
        <w:tc>
          <w:tcPr>
            <w:tcW w:w="7396" w:type="dxa"/>
            <w:vAlign w:val="center"/>
          </w:tcPr>
          <w:p w:rsidR="00CB7DD7" w:rsidRDefault="008C62DE">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Academic visit</w:t>
            </w:r>
          </w:p>
        </w:tc>
      </w:tr>
      <w:tr w:rsidR="00CB7DD7" w:rsidTr="008C62DE">
        <w:trPr>
          <w:trHeight w:val="40"/>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Start date of Event</w:t>
            </w:r>
          </w:p>
        </w:tc>
        <w:tc>
          <w:tcPr>
            <w:tcW w:w="7396" w:type="dxa"/>
            <w:vAlign w:val="center"/>
          </w:tcPr>
          <w:p w:rsidR="00CB7DD7" w:rsidRDefault="008419EC" w:rsidP="00E06961">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8C62DE">
              <w:rPr>
                <w:rFonts w:ascii="Times New Roman" w:eastAsia="Times New Roman" w:hAnsi="Times New Roman" w:cs="Times New Roman"/>
                <w:color w:val="000000"/>
                <w:sz w:val="24"/>
                <w:szCs w:val="24"/>
              </w:rPr>
              <w:t>1</w:t>
            </w:r>
            <w:r w:rsidR="00BF0433">
              <w:rPr>
                <w:rFonts w:ascii="Times New Roman" w:eastAsia="Times New Roman" w:hAnsi="Times New Roman" w:cs="Times New Roman"/>
                <w:color w:val="000000"/>
                <w:sz w:val="24"/>
                <w:szCs w:val="24"/>
              </w:rPr>
              <w:t>/0</w:t>
            </w:r>
            <w:r w:rsidR="00E06961">
              <w:rPr>
                <w:rFonts w:ascii="Times New Roman" w:eastAsia="Times New Roman" w:hAnsi="Times New Roman" w:cs="Times New Roman"/>
                <w:color w:val="000000"/>
                <w:sz w:val="24"/>
                <w:szCs w:val="24"/>
              </w:rPr>
              <w:t>3</w:t>
            </w:r>
            <w:r w:rsidR="00BF0433">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5</w:t>
            </w:r>
          </w:p>
        </w:tc>
      </w:tr>
      <w:tr w:rsidR="00CB7DD7" w:rsidTr="008C62DE">
        <w:trPr>
          <w:trHeight w:val="40"/>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Time</w:t>
            </w:r>
          </w:p>
        </w:tc>
        <w:tc>
          <w:tcPr>
            <w:tcW w:w="7396" w:type="dxa"/>
            <w:vAlign w:val="center"/>
          </w:tcPr>
          <w:p w:rsidR="00CB7DD7" w:rsidRDefault="00BF0433" w:rsidP="00E06961">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E06961">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sidR="008419E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0 PM onwards</w:t>
            </w:r>
          </w:p>
        </w:tc>
      </w:tr>
      <w:tr w:rsidR="00CB7DD7" w:rsidTr="008C62DE">
        <w:trPr>
          <w:trHeight w:val="40"/>
        </w:trPr>
        <w:tc>
          <w:tcPr>
            <w:tcW w:w="2790" w:type="dxa"/>
          </w:tcPr>
          <w:p w:rsidR="00CB7DD7" w:rsidRPr="008C62DE" w:rsidRDefault="00BF0433" w:rsidP="008C62DE">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 xml:space="preserve">Name of </w:t>
            </w:r>
            <w:r w:rsidR="008C62DE" w:rsidRPr="008C62DE">
              <w:rPr>
                <w:rFonts w:ascii="Times New Roman" w:eastAsia="Times New Roman" w:hAnsi="Times New Roman" w:cs="Times New Roman"/>
                <w:b/>
                <w:bCs/>
                <w:color w:val="000000"/>
                <w:sz w:val="24"/>
                <w:szCs w:val="24"/>
              </w:rPr>
              <w:t>Industry</w:t>
            </w:r>
            <w:r w:rsidR="00E06961" w:rsidRPr="008C62DE">
              <w:rPr>
                <w:rFonts w:ascii="Times New Roman" w:eastAsia="Times New Roman" w:hAnsi="Times New Roman" w:cs="Times New Roman"/>
                <w:b/>
                <w:bCs/>
                <w:color w:val="000000"/>
                <w:sz w:val="24"/>
                <w:szCs w:val="24"/>
              </w:rPr>
              <w:t xml:space="preserve"> Representative</w:t>
            </w:r>
          </w:p>
        </w:tc>
        <w:tc>
          <w:tcPr>
            <w:tcW w:w="7396" w:type="dxa"/>
          </w:tcPr>
          <w:p w:rsidR="00CB7DD7" w:rsidRDefault="00E06961" w:rsidP="008C62DE">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w:t>
            </w:r>
            <w:proofErr w:type="spellStart"/>
            <w:r w:rsidR="008C62DE">
              <w:rPr>
                <w:rFonts w:ascii="Times New Roman" w:eastAsia="Times New Roman" w:hAnsi="Times New Roman" w:cs="Times New Roman"/>
                <w:color w:val="000000"/>
                <w:sz w:val="24"/>
                <w:szCs w:val="24"/>
              </w:rPr>
              <w:t>Shweta</w:t>
            </w:r>
            <w:proofErr w:type="spellEnd"/>
            <w:r w:rsidR="008C62DE">
              <w:rPr>
                <w:rFonts w:ascii="Times New Roman" w:eastAsia="Times New Roman" w:hAnsi="Times New Roman" w:cs="Times New Roman"/>
                <w:color w:val="000000"/>
                <w:sz w:val="24"/>
                <w:szCs w:val="24"/>
              </w:rPr>
              <w:t xml:space="preserve"> Panchal</w:t>
            </w:r>
          </w:p>
        </w:tc>
      </w:tr>
      <w:tr w:rsidR="00611523" w:rsidTr="008C62DE">
        <w:trPr>
          <w:trHeight w:val="47"/>
        </w:trPr>
        <w:tc>
          <w:tcPr>
            <w:tcW w:w="2790" w:type="dxa"/>
          </w:tcPr>
          <w:p w:rsidR="00611523" w:rsidRPr="008C62DE" w:rsidRDefault="00611523" w:rsidP="00E06961">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 xml:space="preserve">Faculty </w:t>
            </w:r>
          </w:p>
        </w:tc>
        <w:tc>
          <w:tcPr>
            <w:tcW w:w="7396" w:type="dxa"/>
          </w:tcPr>
          <w:p w:rsidR="00611523" w:rsidRDefault="008C62DE">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Mr. </w:t>
            </w:r>
            <w:proofErr w:type="spellStart"/>
            <w:r>
              <w:rPr>
                <w:rFonts w:ascii="Times New Roman" w:eastAsia="Times New Roman" w:hAnsi="Times New Roman" w:cs="Times New Roman"/>
                <w:color w:val="000000"/>
                <w:sz w:val="24"/>
                <w:szCs w:val="24"/>
              </w:rPr>
              <w:t>Rakesh</w:t>
            </w:r>
            <w:proofErr w:type="spellEnd"/>
            <w:r>
              <w:rPr>
                <w:rFonts w:ascii="Times New Roman" w:eastAsia="Times New Roman" w:hAnsi="Times New Roman" w:cs="Times New Roman"/>
                <w:color w:val="000000"/>
                <w:sz w:val="24"/>
                <w:szCs w:val="24"/>
              </w:rPr>
              <w:t xml:space="preserve"> D. </w:t>
            </w:r>
            <w:proofErr w:type="spellStart"/>
            <w:r>
              <w:rPr>
                <w:rFonts w:ascii="Times New Roman" w:eastAsia="Times New Roman" w:hAnsi="Times New Roman" w:cs="Times New Roman"/>
                <w:color w:val="000000"/>
                <w:sz w:val="24"/>
                <w:szCs w:val="24"/>
              </w:rPr>
              <w:t>Motka</w:t>
            </w:r>
            <w:proofErr w:type="spellEnd"/>
          </w:p>
          <w:p w:rsidR="00611523" w:rsidRDefault="00E06961" w:rsidP="008C62DE">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w:t>
            </w:r>
            <w:proofErr w:type="spellStart"/>
            <w:r w:rsidR="008C62DE">
              <w:rPr>
                <w:rFonts w:ascii="Times New Roman" w:eastAsia="Times New Roman" w:hAnsi="Times New Roman" w:cs="Times New Roman"/>
                <w:color w:val="000000"/>
                <w:sz w:val="24"/>
                <w:szCs w:val="24"/>
              </w:rPr>
              <w:t>Jimisha</w:t>
            </w:r>
            <w:proofErr w:type="spellEnd"/>
            <w:r w:rsidR="008C62DE">
              <w:rPr>
                <w:rFonts w:ascii="Times New Roman" w:eastAsia="Times New Roman" w:hAnsi="Times New Roman" w:cs="Times New Roman"/>
                <w:color w:val="000000"/>
                <w:sz w:val="24"/>
                <w:szCs w:val="24"/>
              </w:rPr>
              <w:t xml:space="preserve"> H. </w:t>
            </w:r>
            <w:proofErr w:type="spellStart"/>
            <w:r w:rsidR="008C62DE">
              <w:rPr>
                <w:rFonts w:ascii="Times New Roman" w:eastAsia="Times New Roman" w:hAnsi="Times New Roman" w:cs="Times New Roman"/>
                <w:color w:val="000000"/>
                <w:sz w:val="24"/>
                <w:szCs w:val="24"/>
              </w:rPr>
              <w:t>Suthar</w:t>
            </w:r>
            <w:proofErr w:type="spellEnd"/>
          </w:p>
        </w:tc>
      </w:tr>
      <w:tr w:rsidR="00CB7DD7" w:rsidTr="008C62DE">
        <w:trPr>
          <w:trHeight w:val="47"/>
        </w:trPr>
        <w:tc>
          <w:tcPr>
            <w:tcW w:w="2790" w:type="dxa"/>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Nature of Participation in Event</w:t>
            </w:r>
          </w:p>
        </w:tc>
        <w:tc>
          <w:tcPr>
            <w:tcW w:w="7396" w:type="dxa"/>
          </w:tcPr>
          <w:p w:rsidR="00CB7DD7" w:rsidRDefault="00BF0433">
            <w:pPr>
              <w:spacing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Students only</w:t>
            </w:r>
          </w:p>
        </w:tc>
      </w:tr>
      <w:tr w:rsidR="00CB7DD7" w:rsidTr="008C62DE">
        <w:trPr>
          <w:trHeight w:val="40"/>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Number of Participants in Event</w:t>
            </w:r>
          </w:p>
        </w:tc>
        <w:tc>
          <w:tcPr>
            <w:tcW w:w="7396" w:type="dxa"/>
            <w:vAlign w:val="center"/>
          </w:tcPr>
          <w:p w:rsidR="00CB7DD7" w:rsidRDefault="008C62DE">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r>
      <w:tr w:rsidR="00CB7DD7" w:rsidTr="008C62DE">
        <w:trPr>
          <w:trHeight w:val="43"/>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Venue</w:t>
            </w:r>
          </w:p>
        </w:tc>
        <w:tc>
          <w:tcPr>
            <w:tcW w:w="7396" w:type="dxa"/>
            <w:vAlign w:val="center"/>
          </w:tcPr>
          <w:p w:rsidR="00CB7DD7" w:rsidRDefault="008C62DE" w:rsidP="008419EC">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Proactive Healthcare Inc., </w:t>
            </w:r>
            <w:proofErr w:type="spellStart"/>
            <w:r>
              <w:rPr>
                <w:rFonts w:ascii="Times New Roman" w:eastAsia="Times New Roman" w:hAnsi="Times New Roman" w:cs="Times New Roman"/>
                <w:sz w:val="24"/>
                <w:szCs w:val="24"/>
              </w:rPr>
              <w:t>Santej</w:t>
            </w:r>
            <w:proofErr w:type="spellEnd"/>
            <w:r>
              <w:rPr>
                <w:rFonts w:ascii="Times New Roman" w:eastAsia="Times New Roman" w:hAnsi="Times New Roman" w:cs="Times New Roman"/>
                <w:sz w:val="24"/>
                <w:szCs w:val="24"/>
              </w:rPr>
              <w:t>, Ahmedabad</w:t>
            </w:r>
          </w:p>
        </w:tc>
      </w:tr>
      <w:tr w:rsidR="00CB7DD7" w:rsidTr="008C62DE">
        <w:trPr>
          <w:trHeight w:val="40"/>
        </w:trPr>
        <w:tc>
          <w:tcPr>
            <w:tcW w:w="2790" w:type="dxa"/>
            <w:vAlign w:val="center"/>
          </w:tcPr>
          <w:p w:rsidR="00CB7DD7" w:rsidRPr="008C62DE" w:rsidRDefault="00BF0433">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Mode of advertisement of event</w:t>
            </w:r>
          </w:p>
        </w:tc>
        <w:tc>
          <w:tcPr>
            <w:tcW w:w="7396" w:type="dxa"/>
            <w:vAlign w:val="center"/>
          </w:tcPr>
          <w:p w:rsidR="00CB7DD7" w:rsidRDefault="00BF0433">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Notice Board, Students</w:t>
            </w:r>
            <w:r w:rsidR="008C62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sidR="008C62DE">
              <w:rPr>
                <w:rFonts w:ascii="Times New Roman" w:eastAsia="Times New Roman" w:hAnsi="Times New Roman" w:cs="Times New Roman"/>
                <w:color w:val="000000"/>
                <w:sz w:val="24"/>
                <w:szCs w:val="24"/>
              </w:rPr>
              <w:t>Whatsapp</w:t>
            </w:r>
            <w:proofErr w:type="spellEnd"/>
            <w:r w:rsidR="008C62D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Group</w:t>
            </w:r>
          </w:p>
        </w:tc>
      </w:tr>
      <w:tr w:rsidR="00CB7DD7" w:rsidTr="008C62DE">
        <w:trPr>
          <w:trHeight w:val="467"/>
        </w:trPr>
        <w:tc>
          <w:tcPr>
            <w:tcW w:w="2790" w:type="dxa"/>
          </w:tcPr>
          <w:p w:rsidR="00CB7DD7" w:rsidRPr="008C62DE" w:rsidRDefault="00CF6F39" w:rsidP="00CF6F39">
            <w:pPr>
              <w:rPr>
                <w:rFonts w:ascii="Times New Roman" w:eastAsia="Times New Roman" w:hAnsi="Times New Roman" w:cs="Times New Roman"/>
                <w:b/>
                <w:bCs/>
                <w:color w:val="000000"/>
                <w:sz w:val="24"/>
                <w:szCs w:val="24"/>
              </w:rPr>
            </w:pPr>
            <w:r w:rsidRPr="008C62DE">
              <w:rPr>
                <w:rFonts w:ascii="Times New Roman" w:eastAsia="Times New Roman" w:hAnsi="Times New Roman" w:cs="Times New Roman"/>
                <w:b/>
                <w:bCs/>
                <w:color w:val="000000"/>
                <w:sz w:val="24"/>
                <w:szCs w:val="24"/>
              </w:rPr>
              <w:t xml:space="preserve">Description of Events </w:t>
            </w:r>
          </w:p>
        </w:tc>
        <w:tc>
          <w:tcPr>
            <w:tcW w:w="7396" w:type="dxa"/>
          </w:tcPr>
          <w:p w:rsidR="008C62DE" w:rsidRPr="008C62DE" w:rsidRDefault="008C62DE" w:rsidP="008C62DE">
            <w:pPr>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Established in 2007, Proactive Health Inc. (PHI) has evolved into a comprehensive medical device manufacturing company. Initially focusing on the supply of medical devi</w:t>
            </w:r>
            <w:r>
              <w:rPr>
                <w:rFonts w:ascii="Times New Roman" w:eastAsia="Times New Roman" w:hAnsi="Times New Roman" w:cs="Times New Roman"/>
                <w:sz w:val="24"/>
                <w:szCs w:val="24"/>
              </w:rPr>
              <w:t xml:space="preserve">ces. </w:t>
            </w:r>
            <w:r w:rsidRPr="008C62DE">
              <w:rPr>
                <w:rFonts w:ascii="Times New Roman" w:eastAsia="Times New Roman" w:hAnsi="Times New Roman" w:cs="Times New Roman"/>
                <w:sz w:val="24"/>
                <w:szCs w:val="24"/>
              </w:rPr>
              <w:t>PHI offers a diverse range of medical and healthcare devices, including:​</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Blood Glucose Meters</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Blood Pressure Monitors</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Nebulizer Machines</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Infrared Thermometers</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Breastfeeding Pumps</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Doppler Fetal Monitors</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Oxygen Concentrators</w:t>
            </w:r>
          </w:p>
          <w:p w:rsidR="008C62DE" w:rsidRP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Medical Stethoscopes</w:t>
            </w:r>
          </w:p>
          <w:p w:rsidR="008C62DE" w:rsidRDefault="008C62DE" w:rsidP="008C62DE">
            <w:pPr>
              <w:pStyle w:val="ListParagraph"/>
              <w:numPr>
                <w:ilvl w:val="0"/>
                <w:numId w:val="3"/>
              </w:numPr>
              <w:spacing w:line="240" w:lineRule="auto"/>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Body Weight Machines​</w:t>
            </w:r>
          </w:p>
          <w:p w:rsidR="008C62DE" w:rsidRPr="008C62DE" w:rsidRDefault="008C62DE" w:rsidP="008C62DE">
            <w:pPr>
              <w:pStyle w:val="ListParagraph"/>
              <w:spacing w:line="240" w:lineRule="auto"/>
              <w:jc w:val="both"/>
              <w:rPr>
                <w:rFonts w:ascii="Times New Roman" w:eastAsia="Times New Roman" w:hAnsi="Times New Roman" w:cs="Times New Roman"/>
                <w:sz w:val="24"/>
                <w:szCs w:val="24"/>
              </w:rPr>
            </w:pPr>
          </w:p>
          <w:p w:rsidR="00E06961" w:rsidRPr="00E06961" w:rsidRDefault="008C62DE" w:rsidP="008C62DE">
            <w:pPr>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 xml:space="preserve">These products are recognized for their durability and technical soundness, </w:t>
            </w:r>
            <w:r>
              <w:rPr>
                <w:rFonts w:ascii="Times New Roman" w:eastAsia="Times New Roman" w:hAnsi="Times New Roman" w:cs="Times New Roman"/>
                <w:sz w:val="24"/>
                <w:szCs w:val="24"/>
              </w:rPr>
              <w:t xml:space="preserve">offered at competitive prices. </w:t>
            </w:r>
            <w:r w:rsidRPr="008C62DE">
              <w:rPr>
                <w:rFonts w:ascii="Times New Roman" w:eastAsia="Times New Roman" w:hAnsi="Times New Roman" w:cs="Times New Roman"/>
                <w:sz w:val="24"/>
                <w:szCs w:val="24"/>
              </w:rPr>
              <w:t>During the visit, students had the opportunity to witness the end-to-end manufacturing process of various medical devices such as glucometers, blood pressure monitors, and nebulizers. They observed the use of injection molding machines for plastic components, cleanroom environments for assembly, and rigorous quality testing procedures. The students also interacted with engineers who explained the importance of precision, safety standards, and regulatory compliance in the healthcare industry.</w:t>
            </w:r>
          </w:p>
        </w:tc>
      </w:tr>
    </w:tbl>
    <w:p w:rsidR="00CB7DD7" w:rsidRDefault="00CB7DD7">
      <w:pPr>
        <w:jc w:val="both"/>
        <w:rPr>
          <w:rFonts w:ascii="Times New Roman" w:eastAsia="Times New Roman" w:hAnsi="Times New Roman" w:cs="Times New Roman"/>
          <w:b/>
          <w:sz w:val="24"/>
          <w:szCs w:val="24"/>
        </w:rPr>
      </w:pPr>
    </w:p>
    <w:p w:rsidR="008419EC" w:rsidRPr="00CF6F39" w:rsidRDefault="00BF0433" w:rsidP="00CF6F3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Learning Outcomes:</w:t>
      </w:r>
    </w:p>
    <w:p w:rsidR="008C62DE" w:rsidRPr="008C62DE" w:rsidRDefault="008C62DE" w:rsidP="008C62DE">
      <w:pPr>
        <w:pStyle w:val="ListParagraph"/>
        <w:numPr>
          <w:ilvl w:val="0"/>
          <w:numId w:val="4"/>
        </w:numPr>
        <w:ind w:left="540"/>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Understanding of Medical Device Manufacturing:</w:t>
      </w:r>
      <w:r>
        <w:rPr>
          <w:rFonts w:ascii="Times New Roman" w:eastAsia="Times New Roman" w:hAnsi="Times New Roman" w:cs="Times New Roman"/>
          <w:sz w:val="24"/>
          <w:szCs w:val="24"/>
        </w:rPr>
        <w:t xml:space="preserve"> </w:t>
      </w:r>
      <w:r w:rsidRPr="008C62DE">
        <w:rPr>
          <w:rFonts w:ascii="Times New Roman" w:eastAsia="Times New Roman" w:hAnsi="Times New Roman" w:cs="Times New Roman"/>
          <w:sz w:val="24"/>
          <w:szCs w:val="24"/>
        </w:rPr>
        <w:t>Students gained firsthand knowledge of how biomedical devices are designed, assembled, and tested in an industrial setup.</w:t>
      </w:r>
    </w:p>
    <w:p w:rsidR="008C62DE" w:rsidRDefault="008C62DE" w:rsidP="008C62DE">
      <w:pPr>
        <w:pStyle w:val="ListParagraph"/>
        <w:numPr>
          <w:ilvl w:val="0"/>
          <w:numId w:val="4"/>
        </w:numPr>
        <w:ind w:left="540"/>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Exposure to Industrial Processes:</w:t>
      </w:r>
      <w:r>
        <w:rPr>
          <w:rFonts w:ascii="Times New Roman" w:eastAsia="Times New Roman" w:hAnsi="Times New Roman" w:cs="Times New Roman"/>
          <w:sz w:val="24"/>
          <w:szCs w:val="24"/>
        </w:rPr>
        <w:t xml:space="preserve"> </w:t>
      </w:r>
      <w:r w:rsidRPr="008C62DE">
        <w:rPr>
          <w:rFonts w:ascii="Times New Roman" w:eastAsia="Times New Roman" w:hAnsi="Times New Roman" w:cs="Times New Roman"/>
          <w:sz w:val="24"/>
          <w:szCs w:val="24"/>
        </w:rPr>
        <w:t>Students observed processes such as plastic injection molding, PCB integration, and final product testing, enhancing their understanding of industrial workflows.</w:t>
      </w:r>
    </w:p>
    <w:p w:rsidR="00E06961" w:rsidRPr="008C62DE" w:rsidRDefault="008C62DE" w:rsidP="008C62DE">
      <w:pPr>
        <w:pStyle w:val="ListParagraph"/>
        <w:numPr>
          <w:ilvl w:val="0"/>
          <w:numId w:val="4"/>
        </w:numPr>
        <w:ind w:left="540"/>
        <w:jc w:val="both"/>
        <w:rPr>
          <w:rFonts w:ascii="Times New Roman" w:eastAsia="Times New Roman" w:hAnsi="Times New Roman" w:cs="Times New Roman"/>
          <w:sz w:val="24"/>
          <w:szCs w:val="24"/>
        </w:rPr>
      </w:pPr>
      <w:r w:rsidRPr="008C62DE">
        <w:rPr>
          <w:rFonts w:ascii="Times New Roman" w:eastAsia="Times New Roman" w:hAnsi="Times New Roman" w:cs="Times New Roman"/>
          <w:sz w:val="24"/>
          <w:szCs w:val="24"/>
        </w:rPr>
        <w:t>Linking Theory to Practice:</w:t>
      </w:r>
      <w:r>
        <w:rPr>
          <w:rFonts w:ascii="Times New Roman" w:eastAsia="Times New Roman" w:hAnsi="Times New Roman" w:cs="Times New Roman"/>
          <w:sz w:val="24"/>
          <w:szCs w:val="24"/>
        </w:rPr>
        <w:t xml:space="preserve"> </w:t>
      </w:r>
      <w:r w:rsidRPr="008C62DE">
        <w:rPr>
          <w:rFonts w:ascii="Times New Roman" w:eastAsia="Times New Roman" w:hAnsi="Times New Roman" w:cs="Times New Roman"/>
          <w:sz w:val="24"/>
          <w:szCs w:val="24"/>
        </w:rPr>
        <w:t xml:space="preserve">The visit helped </w:t>
      </w:r>
      <w:proofErr w:type="gramStart"/>
      <w:r w:rsidRPr="008C62DE">
        <w:rPr>
          <w:rFonts w:ascii="Times New Roman" w:eastAsia="Times New Roman" w:hAnsi="Times New Roman" w:cs="Times New Roman"/>
          <w:sz w:val="24"/>
          <w:szCs w:val="24"/>
        </w:rPr>
        <w:t>students bridge</w:t>
      </w:r>
      <w:proofErr w:type="gramEnd"/>
      <w:r w:rsidRPr="008C62DE">
        <w:rPr>
          <w:rFonts w:ascii="Times New Roman" w:eastAsia="Times New Roman" w:hAnsi="Times New Roman" w:cs="Times New Roman"/>
          <w:sz w:val="24"/>
          <w:szCs w:val="24"/>
        </w:rPr>
        <w:t xml:space="preserve"> the gap between theoretical concepts taught in class and their practical applications in real-life healthcare solutions.</w:t>
      </w:r>
    </w:p>
    <w:p w:rsidR="0072769C" w:rsidRDefault="0072769C" w:rsidP="0072769C">
      <w:pPr>
        <w:jc w:val="center"/>
      </w:pPr>
    </w:p>
    <w:p w:rsidR="004E7855" w:rsidRDefault="008C62DE" w:rsidP="008C62DE">
      <w:pPr>
        <w:pStyle w:val="NormalWeb"/>
      </w:pPr>
      <w:r>
        <w:rPr>
          <w:noProof/>
        </w:rPr>
        <w:drawing>
          <wp:inline distT="0" distB="0" distL="0" distR="0">
            <wp:extent cx="5981700" cy="4486275"/>
            <wp:effectExtent l="0" t="0" r="0" b="9525"/>
            <wp:docPr id="2" name="Picture 2" descr="D:\My Drive\TPO\242\industrial visit\photos\IMG-20250313-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rive\TPO\242\industrial visit\photos\IMG-20250313-WA00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90428" cy="4492821"/>
                    </a:xfrm>
                    <a:prstGeom prst="rect">
                      <a:avLst/>
                    </a:prstGeom>
                    <a:noFill/>
                    <a:ln>
                      <a:noFill/>
                    </a:ln>
                  </pic:spPr>
                </pic:pic>
              </a:graphicData>
            </a:graphic>
          </wp:inline>
        </w:drawing>
      </w:r>
      <w:r>
        <w:t xml:space="preserve">  </w:t>
      </w:r>
    </w:p>
    <w:p w:rsidR="008C62DE" w:rsidRDefault="008C62DE" w:rsidP="004E7855">
      <w:pPr>
        <w:pStyle w:val="NormalWeb"/>
        <w:jc w:val="center"/>
      </w:pPr>
      <w:r>
        <w:rPr>
          <w:noProof/>
        </w:rPr>
        <w:lastRenderedPageBreak/>
        <w:drawing>
          <wp:inline distT="0" distB="0" distL="0" distR="0">
            <wp:extent cx="5642610" cy="3888621"/>
            <wp:effectExtent l="0" t="0" r="0" b="0"/>
            <wp:docPr id="3" name="Picture 3" descr="D:\My Drive\TPO\242\industrial visit\photos\IMG-20250313-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rive\TPO\242\industrial visit\photos\IMG-20250313-WA00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58593" cy="3899635"/>
                    </a:xfrm>
                    <a:prstGeom prst="rect">
                      <a:avLst/>
                    </a:prstGeom>
                    <a:noFill/>
                    <a:ln>
                      <a:noFill/>
                    </a:ln>
                  </pic:spPr>
                </pic:pic>
              </a:graphicData>
            </a:graphic>
          </wp:inline>
        </w:drawing>
      </w:r>
    </w:p>
    <w:p w:rsidR="008C62DE" w:rsidRDefault="008C62DE" w:rsidP="004E7855">
      <w:pPr>
        <w:pStyle w:val="NormalWeb"/>
        <w:jc w:val="center"/>
      </w:pPr>
      <w:r>
        <w:rPr>
          <w:noProof/>
        </w:rPr>
        <w:drawing>
          <wp:inline distT="0" distB="0" distL="0" distR="0">
            <wp:extent cx="5643002" cy="3781425"/>
            <wp:effectExtent l="0" t="0" r="0" b="0"/>
            <wp:docPr id="4" name="Picture 4" descr="D:\My Drive\TPO\242\industrial visit\photos\IMG-20250313-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Drive\TPO\242\industrial visit\photos\IMG-20250313-WA002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56582" cy="3790525"/>
                    </a:xfrm>
                    <a:prstGeom prst="rect">
                      <a:avLst/>
                    </a:prstGeom>
                    <a:noFill/>
                    <a:ln>
                      <a:noFill/>
                    </a:ln>
                  </pic:spPr>
                </pic:pic>
              </a:graphicData>
            </a:graphic>
          </wp:inline>
        </w:drawing>
      </w:r>
    </w:p>
    <w:p w:rsidR="004E7855" w:rsidRDefault="004E7855" w:rsidP="004E7855">
      <w:pPr>
        <w:pStyle w:val="NormalWeb"/>
        <w:jc w:val="center"/>
      </w:pPr>
      <w:r>
        <w:rPr>
          <w:noProof/>
        </w:rPr>
        <w:lastRenderedPageBreak/>
        <w:drawing>
          <wp:inline distT="0" distB="0" distL="0" distR="0">
            <wp:extent cx="4848223" cy="3636169"/>
            <wp:effectExtent l="0" t="0" r="0" b="2540"/>
            <wp:docPr id="5" name="Picture 5" descr="D:\My Drive\TPO\242\industrial visit\photos\IMG-20250313-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rive\TPO\242\industrial visit\photos\IMG-20250313-WA005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57512" cy="3643136"/>
                    </a:xfrm>
                    <a:prstGeom prst="rect">
                      <a:avLst/>
                    </a:prstGeom>
                    <a:noFill/>
                    <a:ln>
                      <a:noFill/>
                    </a:ln>
                  </pic:spPr>
                </pic:pic>
              </a:graphicData>
            </a:graphic>
          </wp:inline>
        </w:drawing>
      </w:r>
    </w:p>
    <w:p w:rsidR="004E7855" w:rsidRDefault="004E7855" w:rsidP="00815478">
      <w:pPr>
        <w:pStyle w:val="NormalWeb"/>
        <w:jc w:val="center"/>
      </w:pPr>
      <w:r>
        <w:rPr>
          <w:noProof/>
        </w:rPr>
        <w:drawing>
          <wp:inline distT="0" distB="0" distL="0" distR="0">
            <wp:extent cx="4771178" cy="3578384"/>
            <wp:effectExtent l="0" t="0" r="0" b="3175"/>
            <wp:docPr id="6" name="Picture 6" descr="D:\My Drive\TPO\242\industrial visit\photos\IMG-20250313-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y Drive\TPO\242\industrial visit\photos\IMG-20250313-WA004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2512" cy="3586885"/>
                    </a:xfrm>
                    <a:prstGeom prst="rect">
                      <a:avLst/>
                    </a:prstGeom>
                    <a:noFill/>
                    <a:ln>
                      <a:noFill/>
                    </a:ln>
                  </pic:spPr>
                </pic:pic>
              </a:graphicData>
            </a:graphic>
          </wp:inline>
        </w:drawing>
      </w:r>
    </w:p>
    <w:p w:rsidR="0072769C" w:rsidRDefault="0072769C" w:rsidP="004E7855"/>
    <w:p w:rsidR="00B452C2" w:rsidRDefault="00B452C2" w:rsidP="004E7855">
      <w:bookmarkStart w:id="0" w:name="_heading=h.gjdgxs" w:colFirst="0" w:colLast="0"/>
      <w:bookmarkEnd w:id="0"/>
    </w:p>
    <w:p w:rsidR="00B452C2" w:rsidRDefault="00B452C2" w:rsidP="00611523">
      <w:pPr>
        <w:jc w:val="right"/>
      </w:pPr>
    </w:p>
    <w:p w:rsidR="00CB7DD7" w:rsidRPr="008C62DE" w:rsidRDefault="00B452C2" w:rsidP="008C62DE">
      <w:pPr>
        <w:jc w:val="center"/>
        <w:rPr>
          <w:rFonts w:ascii="Times New Roman" w:hAnsi="Times New Roman" w:cs="Times New Roman"/>
          <w:b/>
          <w:bCs/>
        </w:rPr>
      </w:pPr>
      <w:r w:rsidRPr="008C62DE">
        <w:rPr>
          <w:rFonts w:ascii="Times New Roman" w:hAnsi="Times New Roman" w:cs="Times New Roman"/>
          <w:b/>
          <w:bCs/>
        </w:rPr>
        <w:t xml:space="preserve">TPO Coordinator                         </w:t>
      </w:r>
      <w:bookmarkStart w:id="1" w:name="_GoBack"/>
      <w:bookmarkEnd w:id="1"/>
      <w:r w:rsidRPr="008C62DE">
        <w:rPr>
          <w:rFonts w:ascii="Times New Roman" w:hAnsi="Times New Roman" w:cs="Times New Roman"/>
          <w:b/>
          <w:bCs/>
        </w:rPr>
        <w:t xml:space="preserve">                                                     </w:t>
      </w:r>
      <w:r w:rsidR="00611523" w:rsidRPr="008C62DE">
        <w:rPr>
          <w:rFonts w:ascii="Times New Roman" w:hAnsi="Times New Roman" w:cs="Times New Roman"/>
          <w:b/>
          <w:bCs/>
        </w:rPr>
        <w:t>Head of the Department</w:t>
      </w:r>
    </w:p>
    <w:sectPr w:rsidR="00CB7DD7" w:rsidRPr="008C62DE" w:rsidSect="004E7855">
      <w:headerReference w:type="default" r:id="rId14"/>
      <w:pgSz w:w="11907" w:h="16839"/>
      <w:pgMar w:top="288" w:right="1440" w:bottom="288" w:left="1440" w:header="1008"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F10" w:rsidRDefault="00032F10">
      <w:pPr>
        <w:spacing w:line="240" w:lineRule="auto"/>
      </w:pPr>
      <w:r>
        <w:separator/>
      </w:r>
    </w:p>
  </w:endnote>
  <w:endnote w:type="continuationSeparator" w:id="0">
    <w:p w:rsidR="00032F10" w:rsidRDefault="00032F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F10" w:rsidRDefault="00032F10">
      <w:pPr>
        <w:spacing w:line="240" w:lineRule="auto"/>
      </w:pPr>
      <w:r>
        <w:separator/>
      </w:r>
    </w:p>
  </w:footnote>
  <w:footnote w:type="continuationSeparator" w:id="0">
    <w:p w:rsidR="00032F10" w:rsidRDefault="00032F1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523" w:rsidRDefault="00611523" w:rsidP="00611523">
    <w:pPr>
      <w:spacing w:before="240"/>
      <w:jc w:val="center"/>
      <w:rPr>
        <w:rFonts w:ascii="Cambria" w:eastAsia="Cambria" w:hAnsi="Cambria" w:cs="Cambria"/>
        <w:b/>
        <w:sz w:val="28"/>
        <w:szCs w:val="28"/>
      </w:rPr>
    </w:pPr>
    <w:r>
      <w:rPr>
        <w:rFonts w:ascii="Cambria" w:eastAsia="Cambria" w:hAnsi="Cambria" w:cs="Cambria"/>
        <w:b/>
        <w:noProof/>
        <w:sz w:val="28"/>
        <w:szCs w:val="28"/>
        <w:lang w:val="en-IN" w:eastAsia="en-IN"/>
      </w:rPr>
      <w:drawing>
        <wp:anchor distT="0" distB="0" distL="114300" distR="114300" simplePos="0" relativeHeight="251657728" behindDoc="0" locked="0" layoutInCell="1" hidden="0" allowOverlap="1" wp14:anchorId="260FC940" wp14:editId="46A86E4C">
          <wp:simplePos x="0" y="0"/>
          <wp:positionH relativeFrom="margin">
            <wp:posOffset>-121920</wp:posOffset>
          </wp:positionH>
          <wp:positionV relativeFrom="margin">
            <wp:posOffset>-1282065</wp:posOffset>
          </wp:positionV>
          <wp:extent cx="1256030" cy="1125855"/>
          <wp:effectExtent l="0" t="0" r="1270" b="0"/>
          <wp:wrapSquare wrapText="bothSides" distT="0" distB="0" distL="114300" distR="114300"/>
          <wp:docPr id="28" name="image1.png" descr="C:\Users\Administrator\Desktop\Final Logo.png"/>
          <wp:cNvGraphicFramePr/>
          <a:graphic xmlns:a="http://schemas.openxmlformats.org/drawingml/2006/main">
            <a:graphicData uri="http://schemas.openxmlformats.org/drawingml/2006/picture">
              <pic:pic xmlns:pic="http://schemas.openxmlformats.org/drawingml/2006/picture">
                <pic:nvPicPr>
                  <pic:cNvPr id="0" name="image1.png" descr="C:\Users\Administrator\Desktop\Final Logo.png"/>
                  <pic:cNvPicPr preferRelativeResize="0"/>
                </pic:nvPicPr>
                <pic:blipFill>
                  <a:blip r:embed="rId1"/>
                  <a:srcRect/>
                  <a:stretch>
                    <a:fillRect/>
                  </a:stretch>
                </pic:blipFill>
                <pic:spPr>
                  <a:xfrm>
                    <a:off x="0" y="0"/>
                    <a:ext cx="1256030" cy="1125855"/>
                  </a:xfrm>
                  <a:prstGeom prst="rect">
                    <a:avLst/>
                  </a:prstGeom>
                  <a:ln/>
                </pic:spPr>
              </pic:pic>
            </a:graphicData>
          </a:graphic>
        </wp:anchor>
      </w:drawing>
    </w:r>
    <w:r>
      <w:rPr>
        <w:rFonts w:ascii="Cambria" w:eastAsia="Cambria" w:hAnsi="Cambria" w:cs="Cambria"/>
        <w:b/>
        <w:noProof/>
        <w:sz w:val="28"/>
        <w:szCs w:val="28"/>
        <w:lang w:val="en-IN" w:eastAsia="en-IN"/>
      </w:rPr>
      <w:drawing>
        <wp:anchor distT="0" distB="0" distL="114300" distR="114300" simplePos="0" relativeHeight="251656704" behindDoc="0" locked="0" layoutInCell="1" hidden="0" allowOverlap="1" wp14:anchorId="253D37EE" wp14:editId="38977928">
          <wp:simplePos x="0" y="0"/>
          <wp:positionH relativeFrom="margin">
            <wp:posOffset>4805680</wp:posOffset>
          </wp:positionH>
          <wp:positionV relativeFrom="margin">
            <wp:posOffset>-1212215</wp:posOffset>
          </wp:positionV>
          <wp:extent cx="967740" cy="1057275"/>
          <wp:effectExtent l="0" t="0" r="3810" b="9525"/>
          <wp:wrapSquare wrapText="bothSides" distT="0" distB="0" distL="114300" distR="114300"/>
          <wp:docPr id="25" name="image2.jpg" descr="C:\Users\Administrator\Downloads\Inst LOGO HD.png"/>
          <wp:cNvGraphicFramePr/>
          <a:graphic xmlns:a="http://schemas.openxmlformats.org/drawingml/2006/main">
            <a:graphicData uri="http://schemas.openxmlformats.org/drawingml/2006/picture">
              <pic:pic xmlns:pic="http://schemas.openxmlformats.org/drawingml/2006/picture">
                <pic:nvPicPr>
                  <pic:cNvPr id="0" name="image2.jpg" descr="C:\Users\Administrator\Downloads\Inst LOGO HD.png"/>
                  <pic:cNvPicPr preferRelativeResize="0"/>
                </pic:nvPicPr>
                <pic:blipFill>
                  <a:blip r:embed="rId2"/>
                  <a:srcRect/>
                  <a:stretch>
                    <a:fillRect/>
                  </a:stretch>
                </pic:blipFill>
                <pic:spPr>
                  <a:xfrm>
                    <a:off x="0" y="0"/>
                    <a:ext cx="967740" cy="1057275"/>
                  </a:xfrm>
                  <a:prstGeom prst="rect">
                    <a:avLst/>
                  </a:prstGeom>
                  <a:ln/>
                </pic:spPr>
              </pic:pic>
            </a:graphicData>
          </a:graphic>
        </wp:anchor>
      </w:drawing>
    </w:r>
    <w:r>
      <w:rPr>
        <w:rFonts w:ascii="Cambria" w:eastAsia="Cambria" w:hAnsi="Cambria" w:cs="Cambria"/>
        <w:b/>
        <w:sz w:val="28"/>
        <w:szCs w:val="28"/>
      </w:rPr>
      <w:t>Department of Biomedical Engineering</w:t>
    </w:r>
  </w:p>
  <w:p w:rsidR="00611523" w:rsidRPr="00611523" w:rsidRDefault="00611523" w:rsidP="00611523">
    <w:pPr>
      <w:jc w:val="center"/>
      <w:rPr>
        <w:rFonts w:ascii="Cambria" w:eastAsia="Cambria" w:hAnsi="Cambria" w:cs="Cambria"/>
      </w:rPr>
    </w:pPr>
    <w:r>
      <w:rPr>
        <w:rFonts w:ascii="Cambria" w:eastAsia="Cambria" w:hAnsi="Cambria" w:cs="Cambria"/>
      </w:rPr>
      <w:t>Government Polytechnic for Girls, Ahmedabad</w:t>
    </w:r>
    <w:r w:rsidR="00032F10">
      <w:rPr>
        <w:rFonts w:ascii="Cambria" w:eastAsia="Cambria" w:hAnsi="Cambria" w:cs="Cambria"/>
        <w:b/>
        <w:sz w:val="28"/>
        <w:szCs w:val="28"/>
        <w:lang w:val="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451.15pt;height:452.55pt;z-index:-251657728;mso-position-horizontal:center;mso-position-horizontal-relative:margin;mso-position-vertical:center;mso-position-vertical-relative:margin">
          <v:imagedata r:id="rId3" o:title="image3" gain="19661f" blacklevel="22938f"/>
          <w10:wrap anchorx="margin" anchory="margin"/>
        </v:shape>
      </w:pict>
    </w:r>
  </w:p>
  <w:p w:rsidR="00611523" w:rsidRDefault="00611523" w:rsidP="00611523">
    <w:pPr>
      <w:jc w:val="center"/>
      <w:rPr>
        <w:rFonts w:ascii="Cambria" w:eastAsia="Cambria" w:hAnsi="Cambria" w:cs="Cambria"/>
        <w:i/>
        <w:sz w:val="16"/>
        <w:szCs w:val="16"/>
      </w:rPr>
    </w:pPr>
    <w:r>
      <w:rPr>
        <w:rFonts w:ascii="Cambria" w:eastAsia="Cambria" w:hAnsi="Cambria" w:cs="Cambria"/>
        <w:i/>
        <w:sz w:val="16"/>
        <w:szCs w:val="16"/>
      </w:rPr>
      <w:t xml:space="preserve">Opp. PRL, Near L. D. College of Engineering, Navrangpura-380015 </w:t>
    </w:r>
  </w:p>
  <w:p w:rsidR="00CB7DD7" w:rsidRPr="00611523" w:rsidRDefault="00611523" w:rsidP="00611523">
    <w:pPr>
      <w:jc w:val="center"/>
      <w:rPr>
        <w:rFonts w:ascii="Cambria" w:eastAsia="Cambria" w:hAnsi="Cambria" w:cs="Cambria"/>
        <w:i/>
        <w:sz w:val="16"/>
        <w:szCs w:val="16"/>
      </w:rPr>
    </w:pPr>
    <w:r>
      <w:rPr>
        <w:rFonts w:ascii="Cambria" w:eastAsia="Cambria" w:hAnsi="Cambria" w:cs="Cambria"/>
        <w:i/>
        <w:sz w:val="16"/>
        <w:szCs w:val="16"/>
      </w:rPr>
      <w:t>Email:biomed03gpg@gmail.com</w:t>
    </w:r>
    <w:r>
      <w:tab/>
    </w:r>
  </w:p>
  <w:p w:rsidR="00CB7DD7" w:rsidRDefault="00611523" w:rsidP="00611523">
    <w:pPr>
      <w:tabs>
        <w:tab w:val="left" w:pos="826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CF2D50"/>
    <w:multiLevelType w:val="hybridMultilevel"/>
    <w:tmpl w:val="34BC58C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4FDD0BFA"/>
    <w:multiLevelType w:val="hybridMultilevel"/>
    <w:tmpl w:val="3168E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CD6F57"/>
    <w:multiLevelType w:val="hybridMultilevel"/>
    <w:tmpl w:val="68BE9D82"/>
    <w:lvl w:ilvl="0" w:tplc="40090001">
      <w:start w:val="1"/>
      <w:numFmt w:val="bullet"/>
      <w:lvlText w:val=""/>
      <w:lvlJc w:val="left"/>
      <w:pPr>
        <w:ind w:left="1500" w:hanging="360"/>
      </w:pPr>
      <w:rPr>
        <w:rFonts w:ascii="Symbol" w:hAnsi="Symbol" w:hint="default"/>
      </w:rPr>
    </w:lvl>
    <w:lvl w:ilvl="1" w:tplc="40090003" w:tentative="1">
      <w:start w:val="1"/>
      <w:numFmt w:val="bullet"/>
      <w:lvlText w:val="o"/>
      <w:lvlJc w:val="left"/>
      <w:pPr>
        <w:ind w:left="2220" w:hanging="360"/>
      </w:pPr>
      <w:rPr>
        <w:rFonts w:ascii="Courier New" w:hAnsi="Courier New" w:cs="Courier New" w:hint="default"/>
      </w:rPr>
    </w:lvl>
    <w:lvl w:ilvl="2" w:tplc="40090005" w:tentative="1">
      <w:start w:val="1"/>
      <w:numFmt w:val="bullet"/>
      <w:lvlText w:val=""/>
      <w:lvlJc w:val="left"/>
      <w:pPr>
        <w:ind w:left="2940" w:hanging="360"/>
      </w:pPr>
      <w:rPr>
        <w:rFonts w:ascii="Wingdings" w:hAnsi="Wingdings" w:hint="default"/>
      </w:rPr>
    </w:lvl>
    <w:lvl w:ilvl="3" w:tplc="40090001" w:tentative="1">
      <w:start w:val="1"/>
      <w:numFmt w:val="bullet"/>
      <w:lvlText w:val=""/>
      <w:lvlJc w:val="left"/>
      <w:pPr>
        <w:ind w:left="3660" w:hanging="360"/>
      </w:pPr>
      <w:rPr>
        <w:rFonts w:ascii="Symbol" w:hAnsi="Symbol" w:hint="default"/>
      </w:rPr>
    </w:lvl>
    <w:lvl w:ilvl="4" w:tplc="40090003" w:tentative="1">
      <w:start w:val="1"/>
      <w:numFmt w:val="bullet"/>
      <w:lvlText w:val="o"/>
      <w:lvlJc w:val="left"/>
      <w:pPr>
        <w:ind w:left="4380" w:hanging="360"/>
      </w:pPr>
      <w:rPr>
        <w:rFonts w:ascii="Courier New" w:hAnsi="Courier New" w:cs="Courier New" w:hint="default"/>
      </w:rPr>
    </w:lvl>
    <w:lvl w:ilvl="5" w:tplc="40090005" w:tentative="1">
      <w:start w:val="1"/>
      <w:numFmt w:val="bullet"/>
      <w:lvlText w:val=""/>
      <w:lvlJc w:val="left"/>
      <w:pPr>
        <w:ind w:left="5100" w:hanging="360"/>
      </w:pPr>
      <w:rPr>
        <w:rFonts w:ascii="Wingdings" w:hAnsi="Wingdings" w:hint="default"/>
      </w:rPr>
    </w:lvl>
    <w:lvl w:ilvl="6" w:tplc="40090001" w:tentative="1">
      <w:start w:val="1"/>
      <w:numFmt w:val="bullet"/>
      <w:lvlText w:val=""/>
      <w:lvlJc w:val="left"/>
      <w:pPr>
        <w:ind w:left="5820" w:hanging="360"/>
      </w:pPr>
      <w:rPr>
        <w:rFonts w:ascii="Symbol" w:hAnsi="Symbol" w:hint="default"/>
      </w:rPr>
    </w:lvl>
    <w:lvl w:ilvl="7" w:tplc="40090003" w:tentative="1">
      <w:start w:val="1"/>
      <w:numFmt w:val="bullet"/>
      <w:lvlText w:val="o"/>
      <w:lvlJc w:val="left"/>
      <w:pPr>
        <w:ind w:left="6540" w:hanging="360"/>
      </w:pPr>
      <w:rPr>
        <w:rFonts w:ascii="Courier New" w:hAnsi="Courier New" w:cs="Courier New" w:hint="default"/>
      </w:rPr>
    </w:lvl>
    <w:lvl w:ilvl="8" w:tplc="40090005" w:tentative="1">
      <w:start w:val="1"/>
      <w:numFmt w:val="bullet"/>
      <w:lvlText w:val=""/>
      <w:lvlJc w:val="left"/>
      <w:pPr>
        <w:ind w:left="7260" w:hanging="360"/>
      </w:pPr>
      <w:rPr>
        <w:rFonts w:ascii="Wingdings" w:hAnsi="Wingdings" w:hint="default"/>
      </w:rPr>
    </w:lvl>
  </w:abstractNum>
  <w:abstractNum w:abstractNumId="3">
    <w:nsid w:val="68CF21A9"/>
    <w:multiLevelType w:val="hybridMultilevel"/>
    <w:tmpl w:val="0590AD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7"/>
    <w:rsid w:val="00032F10"/>
    <w:rsid w:val="002974B4"/>
    <w:rsid w:val="00375334"/>
    <w:rsid w:val="00434204"/>
    <w:rsid w:val="004E7855"/>
    <w:rsid w:val="00523ECC"/>
    <w:rsid w:val="00595C5B"/>
    <w:rsid w:val="00611523"/>
    <w:rsid w:val="00650D39"/>
    <w:rsid w:val="006C03F6"/>
    <w:rsid w:val="0072769C"/>
    <w:rsid w:val="007D391A"/>
    <w:rsid w:val="00815478"/>
    <w:rsid w:val="008419EC"/>
    <w:rsid w:val="008C62DE"/>
    <w:rsid w:val="008E728C"/>
    <w:rsid w:val="00B452C2"/>
    <w:rsid w:val="00BF0433"/>
    <w:rsid w:val="00CB7DD7"/>
    <w:rsid w:val="00CC1C61"/>
    <w:rsid w:val="00CF6F39"/>
    <w:rsid w:val="00E04843"/>
    <w:rsid w:val="00E06961"/>
    <w:rsid w:val="00FD1258"/>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42A3F987-3CCE-468C-86C8-A184D3B81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gu-IN"/>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2">
    <w:name w:val="2"/>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4561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11F"/>
    <w:rPr>
      <w:rFonts w:ascii="Tahoma" w:hAnsi="Tahoma" w:cs="Tahoma"/>
      <w:sz w:val="16"/>
      <w:szCs w:val="16"/>
    </w:rPr>
  </w:style>
  <w:style w:type="paragraph" w:styleId="Header">
    <w:name w:val="header"/>
    <w:basedOn w:val="Normal"/>
    <w:link w:val="HeaderChar"/>
    <w:uiPriority w:val="99"/>
    <w:unhideWhenUsed/>
    <w:rsid w:val="0045611F"/>
    <w:pPr>
      <w:tabs>
        <w:tab w:val="center" w:pos="4680"/>
        <w:tab w:val="right" w:pos="9360"/>
      </w:tabs>
      <w:spacing w:line="240" w:lineRule="auto"/>
    </w:pPr>
  </w:style>
  <w:style w:type="character" w:customStyle="1" w:styleId="HeaderChar">
    <w:name w:val="Header Char"/>
    <w:basedOn w:val="DefaultParagraphFont"/>
    <w:link w:val="Header"/>
    <w:uiPriority w:val="99"/>
    <w:rsid w:val="0045611F"/>
  </w:style>
  <w:style w:type="paragraph" w:styleId="Footer">
    <w:name w:val="footer"/>
    <w:basedOn w:val="Normal"/>
    <w:link w:val="FooterChar"/>
    <w:uiPriority w:val="99"/>
    <w:unhideWhenUsed/>
    <w:rsid w:val="0045611F"/>
    <w:pPr>
      <w:tabs>
        <w:tab w:val="center" w:pos="4680"/>
        <w:tab w:val="right" w:pos="9360"/>
      </w:tabs>
      <w:spacing w:line="240" w:lineRule="auto"/>
    </w:pPr>
  </w:style>
  <w:style w:type="character" w:customStyle="1" w:styleId="FooterChar">
    <w:name w:val="Footer Char"/>
    <w:basedOn w:val="DefaultParagraphFont"/>
    <w:link w:val="Footer"/>
    <w:uiPriority w:val="99"/>
    <w:rsid w:val="0045611F"/>
  </w:style>
  <w:style w:type="table" w:styleId="TableGrid">
    <w:name w:val="Table Grid"/>
    <w:basedOn w:val="TableNormal"/>
    <w:uiPriority w:val="59"/>
    <w:rsid w:val="00FD75F8"/>
    <w:pPr>
      <w:spacing w:line="240" w:lineRule="auto"/>
    </w:pPr>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F47BB"/>
    <w:rPr>
      <w:color w:val="0000FF"/>
      <w:u w:val="single"/>
    </w:rPr>
  </w:style>
  <w:style w:type="table" w:customStyle="1" w:styleId="1">
    <w:name w:val="1"/>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uiPriority w:val="34"/>
    <w:qFormat/>
    <w:rsid w:val="008419EC"/>
    <w:pPr>
      <w:ind w:left="720"/>
      <w:contextualSpacing/>
    </w:pPr>
  </w:style>
  <w:style w:type="paragraph" w:styleId="NormalWeb">
    <w:name w:val="Normal (Web)"/>
    <w:basedOn w:val="Normal"/>
    <w:uiPriority w:val="99"/>
    <w:semiHidden/>
    <w:unhideWhenUsed/>
    <w:rsid w:val="008C62D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5681">
      <w:bodyDiv w:val="1"/>
      <w:marLeft w:val="0"/>
      <w:marRight w:val="0"/>
      <w:marTop w:val="0"/>
      <w:marBottom w:val="0"/>
      <w:divBdr>
        <w:top w:val="none" w:sz="0" w:space="0" w:color="auto"/>
        <w:left w:val="none" w:sz="0" w:space="0" w:color="auto"/>
        <w:bottom w:val="none" w:sz="0" w:space="0" w:color="auto"/>
        <w:right w:val="none" w:sz="0" w:space="0" w:color="auto"/>
      </w:divBdr>
      <w:divsChild>
        <w:div w:id="1496339255">
          <w:marLeft w:val="0"/>
          <w:marRight w:val="0"/>
          <w:marTop w:val="0"/>
          <w:marBottom w:val="0"/>
          <w:divBdr>
            <w:top w:val="none" w:sz="0" w:space="0" w:color="auto"/>
            <w:left w:val="none" w:sz="0" w:space="0" w:color="auto"/>
            <w:bottom w:val="none" w:sz="0" w:space="0" w:color="auto"/>
            <w:right w:val="none" w:sz="0" w:space="0" w:color="auto"/>
          </w:divBdr>
        </w:div>
        <w:div w:id="2124765569">
          <w:marLeft w:val="0"/>
          <w:marRight w:val="0"/>
          <w:marTop w:val="0"/>
          <w:marBottom w:val="0"/>
          <w:divBdr>
            <w:top w:val="none" w:sz="0" w:space="0" w:color="auto"/>
            <w:left w:val="none" w:sz="0" w:space="0" w:color="auto"/>
            <w:bottom w:val="none" w:sz="0" w:space="0" w:color="auto"/>
            <w:right w:val="none" w:sz="0" w:space="0" w:color="auto"/>
          </w:divBdr>
          <w:divsChild>
            <w:div w:id="8500721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6070692">
      <w:bodyDiv w:val="1"/>
      <w:marLeft w:val="0"/>
      <w:marRight w:val="0"/>
      <w:marTop w:val="0"/>
      <w:marBottom w:val="0"/>
      <w:divBdr>
        <w:top w:val="none" w:sz="0" w:space="0" w:color="auto"/>
        <w:left w:val="none" w:sz="0" w:space="0" w:color="auto"/>
        <w:bottom w:val="none" w:sz="0" w:space="0" w:color="auto"/>
        <w:right w:val="none" w:sz="0" w:space="0" w:color="auto"/>
      </w:divBdr>
    </w:div>
    <w:div w:id="296304011">
      <w:bodyDiv w:val="1"/>
      <w:marLeft w:val="0"/>
      <w:marRight w:val="0"/>
      <w:marTop w:val="0"/>
      <w:marBottom w:val="0"/>
      <w:divBdr>
        <w:top w:val="none" w:sz="0" w:space="0" w:color="auto"/>
        <w:left w:val="none" w:sz="0" w:space="0" w:color="auto"/>
        <w:bottom w:val="none" w:sz="0" w:space="0" w:color="auto"/>
        <w:right w:val="none" w:sz="0" w:space="0" w:color="auto"/>
      </w:divBdr>
      <w:divsChild>
        <w:div w:id="1111704243">
          <w:marLeft w:val="0"/>
          <w:marRight w:val="0"/>
          <w:marTop w:val="0"/>
          <w:marBottom w:val="0"/>
          <w:divBdr>
            <w:top w:val="none" w:sz="0" w:space="0" w:color="auto"/>
            <w:left w:val="none" w:sz="0" w:space="0" w:color="auto"/>
            <w:bottom w:val="none" w:sz="0" w:space="0" w:color="auto"/>
            <w:right w:val="none" w:sz="0" w:space="0" w:color="auto"/>
          </w:divBdr>
          <w:divsChild>
            <w:div w:id="633874119">
              <w:marLeft w:val="0"/>
              <w:marRight w:val="0"/>
              <w:marTop w:val="300"/>
              <w:marBottom w:val="150"/>
              <w:divBdr>
                <w:top w:val="none" w:sz="0" w:space="0" w:color="auto"/>
                <w:left w:val="none" w:sz="0" w:space="0" w:color="auto"/>
                <w:bottom w:val="none" w:sz="0" w:space="0" w:color="auto"/>
                <w:right w:val="none" w:sz="0" w:space="0" w:color="auto"/>
              </w:divBdr>
            </w:div>
          </w:divsChild>
        </w:div>
        <w:div w:id="1650327786">
          <w:marLeft w:val="0"/>
          <w:marRight w:val="0"/>
          <w:marTop w:val="0"/>
          <w:marBottom w:val="0"/>
          <w:divBdr>
            <w:top w:val="none" w:sz="0" w:space="0" w:color="auto"/>
            <w:left w:val="none" w:sz="0" w:space="0" w:color="auto"/>
            <w:bottom w:val="none" w:sz="0" w:space="0" w:color="auto"/>
            <w:right w:val="none" w:sz="0" w:space="0" w:color="auto"/>
          </w:divBdr>
          <w:divsChild>
            <w:div w:id="1433434717">
              <w:marLeft w:val="0"/>
              <w:marRight w:val="0"/>
              <w:marTop w:val="0"/>
              <w:marBottom w:val="0"/>
              <w:divBdr>
                <w:top w:val="none" w:sz="0" w:space="0" w:color="auto"/>
                <w:left w:val="none" w:sz="0" w:space="0" w:color="auto"/>
                <w:bottom w:val="none" w:sz="0" w:space="0" w:color="auto"/>
                <w:right w:val="none" w:sz="0" w:space="0" w:color="auto"/>
              </w:divBdr>
              <w:divsChild>
                <w:div w:id="141199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05811">
      <w:bodyDiv w:val="1"/>
      <w:marLeft w:val="0"/>
      <w:marRight w:val="0"/>
      <w:marTop w:val="0"/>
      <w:marBottom w:val="0"/>
      <w:divBdr>
        <w:top w:val="none" w:sz="0" w:space="0" w:color="auto"/>
        <w:left w:val="none" w:sz="0" w:space="0" w:color="auto"/>
        <w:bottom w:val="none" w:sz="0" w:space="0" w:color="auto"/>
        <w:right w:val="none" w:sz="0" w:space="0" w:color="auto"/>
      </w:divBdr>
    </w:div>
    <w:div w:id="1050230904">
      <w:bodyDiv w:val="1"/>
      <w:marLeft w:val="0"/>
      <w:marRight w:val="0"/>
      <w:marTop w:val="0"/>
      <w:marBottom w:val="0"/>
      <w:divBdr>
        <w:top w:val="none" w:sz="0" w:space="0" w:color="auto"/>
        <w:left w:val="none" w:sz="0" w:space="0" w:color="auto"/>
        <w:bottom w:val="none" w:sz="0" w:space="0" w:color="auto"/>
        <w:right w:val="none" w:sz="0" w:space="0" w:color="auto"/>
      </w:divBdr>
    </w:div>
    <w:div w:id="1198008529">
      <w:bodyDiv w:val="1"/>
      <w:marLeft w:val="0"/>
      <w:marRight w:val="0"/>
      <w:marTop w:val="0"/>
      <w:marBottom w:val="0"/>
      <w:divBdr>
        <w:top w:val="none" w:sz="0" w:space="0" w:color="auto"/>
        <w:left w:val="none" w:sz="0" w:space="0" w:color="auto"/>
        <w:bottom w:val="none" w:sz="0" w:space="0" w:color="auto"/>
        <w:right w:val="none" w:sz="0" w:space="0" w:color="auto"/>
      </w:divBdr>
      <w:divsChild>
        <w:div w:id="456065129">
          <w:marLeft w:val="0"/>
          <w:marRight w:val="0"/>
          <w:marTop w:val="0"/>
          <w:marBottom w:val="0"/>
          <w:divBdr>
            <w:top w:val="none" w:sz="0" w:space="0" w:color="auto"/>
            <w:left w:val="none" w:sz="0" w:space="0" w:color="auto"/>
            <w:bottom w:val="none" w:sz="0" w:space="0" w:color="auto"/>
            <w:right w:val="none" w:sz="0" w:space="0" w:color="auto"/>
          </w:divBdr>
          <w:divsChild>
            <w:div w:id="1455951857">
              <w:marLeft w:val="0"/>
              <w:marRight w:val="0"/>
              <w:marTop w:val="0"/>
              <w:marBottom w:val="0"/>
              <w:divBdr>
                <w:top w:val="none" w:sz="0" w:space="0" w:color="auto"/>
                <w:left w:val="none" w:sz="0" w:space="0" w:color="auto"/>
                <w:bottom w:val="none" w:sz="0" w:space="0" w:color="auto"/>
                <w:right w:val="none" w:sz="0" w:space="0" w:color="auto"/>
              </w:divBdr>
              <w:divsChild>
                <w:div w:id="4897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63228">
          <w:marLeft w:val="0"/>
          <w:marRight w:val="0"/>
          <w:marTop w:val="0"/>
          <w:marBottom w:val="0"/>
          <w:divBdr>
            <w:top w:val="none" w:sz="0" w:space="0" w:color="auto"/>
            <w:left w:val="none" w:sz="0" w:space="0" w:color="auto"/>
            <w:bottom w:val="none" w:sz="0" w:space="0" w:color="auto"/>
            <w:right w:val="none" w:sz="0" w:space="0" w:color="auto"/>
          </w:divBdr>
          <w:divsChild>
            <w:div w:id="785296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34974881">
      <w:bodyDiv w:val="1"/>
      <w:marLeft w:val="0"/>
      <w:marRight w:val="0"/>
      <w:marTop w:val="0"/>
      <w:marBottom w:val="0"/>
      <w:divBdr>
        <w:top w:val="none" w:sz="0" w:space="0" w:color="auto"/>
        <w:left w:val="none" w:sz="0" w:space="0" w:color="auto"/>
        <w:bottom w:val="none" w:sz="0" w:space="0" w:color="auto"/>
        <w:right w:val="none" w:sz="0" w:space="0" w:color="auto"/>
      </w:divBdr>
    </w:div>
    <w:div w:id="1287009180">
      <w:bodyDiv w:val="1"/>
      <w:marLeft w:val="0"/>
      <w:marRight w:val="0"/>
      <w:marTop w:val="0"/>
      <w:marBottom w:val="0"/>
      <w:divBdr>
        <w:top w:val="none" w:sz="0" w:space="0" w:color="auto"/>
        <w:left w:val="none" w:sz="0" w:space="0" w:color="auto"/>
        <w:bottom w:val="none" w:sz="0" w:space="0" w:color="auto"/>
        <w:right w:val="none" w:sz="0" w:space="0" w:color="auto"/>
      </w:divBdr>
      <w:divsChild>
        <w:div w:id="1559901690">
          <w:marLeft w:val="-420"/>
          <w:marRight w:val="0"/>
          <w:marTop w:val="0"/>
          <w:marBottom w:val="0"/>
          <w:divBdr>
            <w:top w:val="none" w:sz="0" w:space="0" w:color="auto"/>
            <w:left w:val="none" w:sz="0" w:space="0" w:color="auto"/>
            <w:bottom w:val="none" w:sz="0" w:space="0" w:color="auto"/>
            <w:right w:val="none" w:sz="0" w:space="0" w:color="auto"/>
          </w:divBdr>
          <w:divsChild>
            <w:div w:id="214506063">
              <w:marLeft w:val="0"/>
              <w:marRight w:val="0"/>
              <w:marTop w:val="0"/>
              <w:marBottom w:val="0"/>
              <w:divBdr>
                <w:top w:val="none" w:sz="0" w:space="0" w:color="auto"/>
                <w:left w:val="none" w:sz="0" w:space="0" w:color="auto"/>
                <w:bottom w:val="none" w:sz="0" w:space="0" w:color="auto"/>
                <w:right w:val="none" w:sz="0" w:space="0" w:color="auto"/>
              </w:divBdr>
              <w:divsChild>
                <w:div w:id="554005699">
                  <w:marLeft w:val="0"/>
                  <w:marRight w:val="0"/>
                  <w:marTop w:val="0"/>
                  <w:marBottom w:val="0"/>
                  <w:divBdr>
                    <w:top w:val="none" w:sz="0" w:space="0" w:color="auto"/>
                    <w:left w:val="none" w:sz="0" w:space="0" w:color="auto"/>
                    <w:bottom w:val="none" w:sz="0" w:space="0" w:color="auto"/>
                    <w:right w:val="none" w:sz="0" w:space="0" w:color="auto"/>
                  </w:divBdr>
                  <w:divsChild>
                    <w:div w:id="1442843764">
                      <w:marLeft w:val="0"/>
                      <w:marRight w:val="0"/>
                      <w:marTop w:val="0"/>
                      <w:marBottom w:val="0"/>
                      <w:divBdr>
                        <w:top w:val="none" w:sz="0" w:space="0" w:color="auto"/>
                        <w:left w:val="none" w:sz="0" w:space="0" w:color="auto"/>
                        <w:bottom w:val="none" w:sz="0" w:space="0" w:color="auto"/>
                        <w:right w:val="none" w:sz="0" w:space="0" w:color="auto"/>
                      </w:divBdr>
                    </w:div>
                    <w:div w:id="128492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328701">
      <w:bodyDiv w:val="1"/>
      <w:marLeft w:val="0"/>
      <w:marRight w:val="0"/>
      <w:marTop w:val="0"/>
      <w:marBottom w:val="0"/>
      <w:divBdr>
        <w:top w:val="none" w:sz="0" w:space="0" w:color="auto"/>
        <w:left w:val="none" w:sz="0" w:space="0" w:color="auto"/>
        <w:bottom w:val="none" w:sz="0" w:space="0" w:color="auto"/>
        <w:right w:val="none" w:sz="0" w:space="0" w:color="auto"/>
      </w:divBdr>
    </w:div>
    <w:div w:id="1670055858">
      <w:bodyDiv w:val="1"/>
      <w:marLeft w:val="0"/>
      <w:marRight w:val="0"/>
      <w:marTop w:val="0"/>
      <w:marBottom w:val="0"/>
      <w:divBdr>
        <w:top w:val="none" w:sz="0" w:space="0" w:color="auto"/>
        <w:left w:val="none" w:sz="0" w:space="0" w:color="auto"/>
        <w:bottom w:val="none" w:sz="0" w:space="0" w:color="auto"/>
        <w:right w:val="none" w:sz="0" w:space="0" w:color="auto"/>
      </w:divBdr>
    </w:div>
    <w:div w:id="1910996303">
      <w:bodyDiv w:val="1"/>
      <w:marLeft w:val="0"/>
      <w:marRight w:val="0"/>
      <w:marTop w:val="0"/>
      <w:marBottom w:val="0"/>
      <w:divBdr>
        <w:top w:val="none" w:sz="0" w:space="0" w:color="auto"/>
        <w:left w:val="none" w:sz="0" w:space="0" w:color="auto"/>
        <w:bottom w:val="none" w:sz="0" w:space="0" w:color="auto"/>
        <w:right w:val="none" w:sz="0" w:space="0" w:color="auto"/>
      </w:divBdr>
    </w:div>
    <w:div w:id="2089157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EZdq24dH422e3xsDk6ovIWrD3g==">CgMxLjAyCGguZ2pkZ3hzMghoLmdqZGd4czgAciExWms0ODRaLTJVZ3RYZlVpcnVRbldFZkRRRUt4OVQ3dUs=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E2C99E-80B4-4BAF-9591-5433635C9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MANHAR</dc:creator>
  <cp:lastModifiedBy>Microsoft account</cp:lastModifiedBy>
  <cp:revision>5</cp:revision>
  <cp:lastPrinted>2025-04-19T08:16:00Z</cp:lastPrinted>
  <dcterms:created xsi:type="dcterms:W3CDTF">2025-04-19T06:01:00Z</dcterms:created>
  <dcterms:modified xsi:type="dcterms:W3CDTF">2025-04-19T08:41:00Z</dcterms:modified>
</cp:coreProperties>
</file>